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УИД </w:t>
      </w:r>
      <w:r>
        <w:rPr>
          <w:rFonts w:ascii="Times New Roman" w:eastAsia="Times New Roman" w:hAnsi="Times New Roman" w:cs="Times New Roman"/>
          <w:sz w:val="26"/>
          <w:szCs w:val="26"/>
        </w:rPr>
        <w:t>86MS0023-01-2024-00</w:t>
      </w:r>
      <w:r>
        <w:rPr>
          <w:rFonts w:ascii="Times New Roman" w:eastAsia="Times New Roman" w:hAnsi="Times New Roman" w:cs="Times New Roman"/>
          <w:sz w:val="26"/>
          <w:szCs w:val="26"/>
        </w:rPr>
        <w:t>14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</w:p>
    <w:p>
      <w:pPr>
        <w:spacing w:before="0" w:after="0"/>
        <w:ind w:firstLine="567"/>
        <w:jc w:val="right"/>
        <w:rPr>
          <w:sz w:val="26"/>
          <w:szCs w:val="26"/>
        </w:rPr>
      </w:pP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№ 5-</w:t>
      </w:r>
      <w:r>
        <w:rPr>
          <w:rFonts w:ascii="Times New Roman" w:eastAsia="Times New Roman" w:hAnsi="Times New Roman" w:cs="Times New Roman"/>
          <w:sz w:val="26"/>
          <w:szCs w:val="26"/>
        </w:rPr>
        <w:t>34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-2301/2024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22 мая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>г. Покачи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1 Нижневартовского судебного района Ханты-Мансийского автономного округа – Югры Янбаева Г.Х.,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без участия лица, привлекаемого к административной ответственности </w:t>
      </w:r>
      <w:r>
        <w:rPr>
          <w:rFonts w:ascii="Times New Roman" w:eastAsia="Times New Roman" w:hAnsi="Times New Roman" w:cs="Times New Roman"/>
          <w:sz w:val="26"/>
          <w:szCs w:val="26"/>
        </w:rPr>
        <w:t>Романчука Д.М.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дело об административном правонарушении 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генерального </w:t>
      </w:r>
      <w:r>
        <w:rPr>
          <w:rFonts w:ascii="Times New Roman" w:eastAsia="Times New Roman" w:hAnsi="Times New Roman" w:cs="Times New Roman"/>
          <w:sz w:val="26"/>
          <w:szCs w:val="26"/>
        </w:rPr>
        <w:t>директора общества с ограниченной ответственностью «</w:t>
      </w:r>
      <w:r>
        <w:rPr>
          <w:rFonts w:ascii="Times New Roman" w:eastAsia="Times New Roman" w:hAnsi="Times New Roman" w:cs="Times New Roman"/>
          <w:sz w:val="26"/>
          <w:szCs w:val="26"/>
        </w:rPr>
        <w:t>Стоматология № 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>Романчука Дмитрия Михайловича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25rplc-9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8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PassportDatagrp-26rplc-11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9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граждан</w:t>
      </w:r>
      <w:r>
        <w:rPr>
          <w:rFonts w:ascii="Times New Roman" w:eastAsia="Times New Roman" w:hAnsi="Times New Roman" w:cs="Times New Roman"/>
          <w:sz w:val="26"/>
          <w:szCs w:val="26"/>
        </w:rPr>
        <w:t>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РФ, проживающе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</w:t>
      </w:r>
      <w:r>
        <w:rPr>
          <w:rStyle w:val="cat-Addressgrp-2rplc-1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привлекаемо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ответственности за совершение правонарушения, предусмотренного ч. 2 ст. 15.33 Кодекса РФ об административных правонарушениях, ранее не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привлекавшегося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 за совершение однородных правонарушений, 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26 </w:t>
      </w:r>
      <w:r>
        <w:rPr>
          <w:rFonts w:ascii="Times New Roman" w:eastAsia="Times New Roman" w:hAnsi="Times New Roman" w:cs="Times New Roman"/>
          <w:sz w:val="26"/>
          <w:szCs w:val="26"/>
        </w:rPr>
        <w:t>июля 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в 00 часов 01 минуту должностное лицо – </w:t>
      </w:r>
      <w:r>
        <w:rPr>
          <w:rFonts w:ascii="Times New Roman" w:eastAsia="Times New Roman" w:hAnsi="Times New Roman" w:cs="Times New Roman"/>
          <w:sz w:val="26"/>
          <w:szCs w:val="26"/>
        </w:rPr>
        <w:t>Романчук Д.М.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генеральный директор общества с ограниченной ответственностью </w:t>
      </w:r>
      <w:r>
        <w:rPr>
          <w:rFonts w:ascii="Times New Roman" w:eastAsia="Times New Roman" w:hAnsi="Times New Roman" w:cs="Times New Roman"/>
          <w:sz w:val="26"/>
          <w:szCs w:val="26"/>
        </w:rPr>
        <w:t>«Стоматология № 1»</w:t>
      </w:r>
      <w:r>
        <w:rPr>
          <w:rFonts w:ascii="Times New Roman" w:eastAsia="Times New Roman" w:hAnsi="Times New Roman" w:cs="Times New Roman"/>
          <w:sz w:val="26"/>
          <w:szCs w:val="26"/>
        </w:rPr>
        <w:t>, расположенн</w:t>
      </w:r>
      <w:r>
        <w:rPr>
          <w:rFonts w:ascii="Times New Roman" w:eastAsia="Times New Roman" w:hAnsi="Times New Roman" w:cs="Times New Roman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г. Покачи Ханты-Мансийского автономного округа – Югры,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ул. </w:t>
      </w:r>
      <w:r>
        <w:rPr>
          <w:rFonts w:ascii="Times New Roman" w:eastAsia="Times New Roman" w:hAnsi="Times New Roman" w:cs="Times New Roman"/>
          <w:sz w:val="26"/>
          <w:szCs w:val="26"/>
        </w:rPr>
        <w:t>Комсомольская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д.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пом.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законом срок – до 25 </w:t>
      </w:r>
      <w:r>
        <w:rPr>
          <w:rFonts w:ascii="Times New Roman" w:eastAsia="Times New Roman" w:hAnsi="Times New Roman" w:cs="Times New Roman"/>
          <w:sz w:val="26"/>
          <w:szCs w:val="26"/>
        </w:rPr>
        <w:t>июля 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расчет по начисленным и уплаченным страховым взносам по обязательному социальному страхованию от несчастных случаев на производстве и профессиональных заболеваний (Форма – ЕФС-1) за </w:t>
      </w:r>
      <w:r>
        <w:rPr>
          <w:rFonts w:ascii="Times New Roman" w:eastAsia="Times New Roman" w:hAnsi="Times New Roman" w:cs="Times New Roman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квартал 2023 года, который согласно ст. ст. 17, 19, 24 Федерального закона от 24 июля 1998 года № 125-ФЗ «Об обязательном социальном страховании от несчастных случаев на производстве и профессиональных заболеваний» страхователи ежеквартально предоставляют в установленном порядке территориальному органу страховщика по месту их регистрации. Расчет по форме – ЕФС-1 представлен </w:t>
      </w:r>
      <w:r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февраля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года.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Романчук Д.М.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sz w:val="26"/>
          <w:szCs w:val="26"/>
        </w:rPr>
        <w:t>, о времени и месте рассмотрения дела об админист</w:t>
      </w:r>
      <w:r>
        <w:rPr>
          <w:rFonts w:ascii="Times New Roman" w:eastAsia="Times New Roman" w:hAnsi="Times New Roman" w:cs="Times New Roman"/>
          <w:sz w:val="26"/>
          <w:szCs w:val="26"/>
        </w:rPr>
        <w:t>ративном правонарушении извещен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надлежащим образом, ходатайство об отложении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заседания не заявлял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частью 2 статьи 25.1 Кодекса Российской Федерации об административных правонарушениях дело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исследованы следующие доказательства, имеющиеся в материалах дела об административном правонарушении: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-протокол № </w:t>
      </w:r>
      <w:r>
        <w:rPr>
          <w:rFonts w:ascii="Times New Roman" w:eastAsia="Times New Roman" w:hAnsi="Times New Roman" w:cs="Times New Roman"/>
          <w:sz w:val="26"/>
          <w:szCs w:val="26"/>
        </w:rPr>
        <w:t>40032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9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26 апреля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согласно которому ООО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Стоматология № 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представило в установленный законом срок – не позднее 25 </w:t>
      </w:r>
      <w:r>
        <w:rPr>
          <w:rFonts w:ascii="Times New Roman" w:eastAsia="Times New Roman" w:hAnsi="Times New Roman" w:cs="Times New Roman"/>
          <w:sz w:val="26"/>
          <w:szCs w:val="26"/>
        </w:rPr>
        <w:t>июля 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расчет по форме – ЕФС-1 за </w:t>
      </w:r>
      <w:r>
        <w:rPr>
          <w:rFonts w:ascii="Times New Roman" w:eastAsia="Times New Roman" w:hAnsi="Times New Roman" w:cs="Times New Roman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квартал 2023 года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Отделение Фонда пенсионного и социального страхования Российской Федерации по Ханты-Мансийскому автономному округу – Югре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Расчет по форме – ЕФС-1 представлен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февраля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года. Протокол составлен в отсутствие должностного лица, о месте и времени составления протокола он был извещен;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-извещение о вызове должностного лица для составления протокола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1 марта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-протокол проверки отчетности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2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февраля 2024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9 </w:t>
      </w:r>
      <w:r>
        <w:rPr>
          <w:rFonts w:ascii="Times New Roman" w:eastAsia="Times New Roman" w:hAnsi="Times New Roman" w:cs="Times New Roman"/>
          <w:sz w:val="26"/>
          <w:szCs w:val="26"/>
        </w:rPr>
        <w:t>час.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-уведомление 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доставке 26 февраля 2024 года 20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 </w:t>
      </w:r>
      <w:r>
        <w:rPr>
          <w:rFonts w:ascii="Times New Roman" w:eastAsia="Times New Roman" w:hAnsi="Times New Roman" w:cs="Times New Roman"/>
          <w:sz w:val="26"/>
          <w:szCs w:val="26"/>
        </w:rPr>
        <w:t>час.;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-единая форма «Сведения для ведения индивидуального (персонифицированного) учета и сведения о начислениях страховых взносах на обязательное социальное страхование от несчастных случаев на производстве и профессиональных заболеваний (ЕФС-1)» от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26 февраля 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выписку из ЕГРЮЛ согласно которой </w:t>
      </w:r>
      <w:r>
        <w:rPr>
          <w:rFonts w:ascii="Times New Roman" w:eastAsia="Times New Roman" w:hAnsi="Times New Roman" w:cs="Times New Roman"/>
          <w:sz w:val="26"/>
          <w:szCs w:val="26"/>
        </w:rPr>
        <w:t>Романчук Д.М.</w:t>
      </w:r>
      <w:r>
        <w:rPr>
          <w:rFonts w:ascii="Times New Roman" w:eastAsia="Times New Roman" w:hAnsi="Times New Roman" w:cs="Times New Roman"/>
          <w:sz w:val="26"/>
          <w:szCs w:val="26"/>
        </w:rPr>
        <w:t>, является должностным лицом 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генеральным директором общества с ограниченной ответственностью «</w:t>
      </w:r>
      <w:r>
        <w:rPr>
          <w:rFonts w:ascii="Times New Roman" w:eastAsia="Times New Roman" w:hAnsi="Times New Roman" w:cs="Times New Roman"/>
          <w:sz w:val="26"/>
          <w:szCs w:val="26"/>
        </w:rPr>
        <w:t>Стоматология № 1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судья, исследовав материалы дела об административном правонарушении, приходит к следующему.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 17 ч. 2 ст. 17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Федерального закона от 24 июля 1998 года № 125-ФЗ «Об обязательном социальном страховании от несчастных случаев на производстве и профессиональных заболеваний» страхователь обязан вести учет начисления и перечисления страховых взносов и производимых им страховых выплат, обеспечивать сохранность имеющихся у него документов, являющихся основанием для обеспечения по страхованию, и представлять страховщику расчет по начисленным и уплаченным страховым взносам по обязательному социальному страхованию от несчастных случаев на производстве и профессиональных заболеваний (далее - расчет по начисленным и уплаченным страховым взносам) по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форме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 </w:t>
      </w:r>
      <w:r>
        <w:rPr>
          <w:rFonts w:ascii="Times New Roman" w:eastAsia="Times New Roman" w:hAnsi="Times New Roman" w:cs="Times New Roman"/>
          <w:sz w:val="26"/>
          <w:szCs w:val="26"/>
        </w:rPr>
        <w:t>ст. 24 Федерального закона от 24 июля 1998 года № 125-ФЗ «Об обязательном социальном страховании от несчастных случаев на производстве и профессиональных заболеваний»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года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27-ФЗ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Об индивидуальном (персонифицированном) учете в системах обязательного пенсионного страхования и обязательного социального страхования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Как следует из представленных по делу доказательств,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ООО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Стоматология № 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представило в </w:t>
      </w:r>
      <w:r>
        <w:rPr>
          <w:rFonts w:ascii="Times New Roman" w:eastAsia="Times New Roman" w:hAnsi="Times New Roman" w:cs="Times New Roman"/>
          <w:sz w:val="26"/>
          <w:szCs w:val="26"/>
        </w:rPr>
        <w:t>Отделение Фонда пенсионного и социального страхования Российской Федерации по Ханты-Мансийскому автономному округу – Югре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расчет по начисленным и уплаченным страховым взносам по обязательному социальному страхованию от несчастных случаев на производстве и профессиональных заболеваний (Форма – ЕФС-1) за </w:t>
      </w:r>
      <w:r>
        <w:rPr>
          <w:rFonts w:ascii="Times New Roman" w:eastAsia="Times New Roman" w:hAnsi="Times New Roman" w:cs="Times New Roman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квартал 2023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февраля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имеющейся в деле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выписке из ЕГРЮЛ, </w:t>
      </w:r>
      <w:r>
        <w:rPr>
          <w:rFonts w:ascii="Times New Roman" w:eastAsia="Times New Roman" w:hAnsi="Times New Roman" w:cs="Times New Roman"/>
          <w:sz w:val="26"/>
          <w:szCs w:val="26"/>
        </w:rPr>
        <w:t>Романчук Д.М.</w:t>
      </w:r>
      <w:r>
        <w:rPr>
          <w:rFonts w:ascii="Times New Roman" w:eastAsia="Times New Roman" w:hAnsi="Times New Roman" w:cs="Times New Roman"/>
          <w:sz w:val="26"/>
          <w:szCs w:val="26"/>
        </w:rPr>
        <w:t>, является должностным лицом 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генеральным директором общества с ограниченной ответственностью «</w:t>
      </w:r>
      <w:r>
        <w:rPr>
          <w:rFonts w:ascii="Times New Roman" w:eastAsia="Times New Roman" w:hAnsi="Times New Roman" w:cs="Times New Roman"/>
          <w:sz w:val="26"/>
          <w:szCs w:val="26"/>
        </w:rPr>
        <w:t>Стоматология № 1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 в соответствии с примечанием к ст. 2.4 Кодекса Российской Федерации об административных правонарушениях является должностным лицом.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статье 2.4 Кодекса Российской Федерации об административных правонарушениях указано, что административной ответственности подлежит должностное лицо в случае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п. 1 ст. 6 и п. 1 ст. 7 Федерального закона РФ от 6 декабря 2011 года № 402-ФЗ «О бухгалтерском учете», ведение бухгалтерского учета и хранение документов бухгалтерского учета организуются руководителем экономического субъекта.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Непредставление в установленный законом срок расчета по форме – ЕФС-1 за </w:t>
      </w:r>
      <w:r>
        <w:rPr>
          <w:rFonts w:ascii="Times New Roman" w:eastAsia="Times New Roman" w:hAnsi="Times New Roman" w:cs="Times New Roman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квартал 2023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Отделение Фонда пенсионного и социального страхования Российской Федерации по Ханты-Мансийскому автономному округу – Югре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допущено в связи с ненадлежащей организацией ведения бухгалтерского учета в обществе, следовательно, в связи с ненадлежащим исполнением директором своих должностных обязанностей.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квалифицирует 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Романчука Д.М.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ч. 2 ст. 15.33 Кодекса Российской Федерации об административных правонарушениях как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нарушение установленных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и отягчающих административную ответственность, предусмотренных ст. ст. 4.2, 4.3 Кодекса Российской Федерации об административных правонарушениях, в судебном заседании не установлено.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и приходит к выводу о назначении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Романчуку Д.М.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наказания в виде административного штрафа, соответствующего минимальному пределу санкции за совершенное административное правонарушение.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ст. ст. 29.9, 29.10, 29.11 Кодекса Российской Федерации об административных правонарушениях, мировой судья </w:t>
      </w:r>
    </w:p>
    <w:p>
      <w:pPr>
        <w:spacing w:before="0" w:after="0"/>
        <w:ind w:right="21" w:firstLine="720"/>
        <w:jc w:val="center"/>
        <w:rPr>
          <w:sz w:val="26"/>
          <w:szCs w:val="26"/>
        </w:rPr>
      </w:pPr>
    </w:p>
    <w:p>
      <w:pPr>
        <w:spacing w:before="0" w:after="0"/>
        <w:ind w:right="21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right="21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Романчука Дмитрия Михайловича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2 ст. 15.33 Кодекса Российской Федерации об административных правонарушениях, и </w:t>
      </w:r>
      <w:r>
        <w:rPr>
          <w:rFonts w:ascii="Times New Roman" w:eastAsia="Times New Roman" w:hAnsi="Times New Roman" w:cs="Times New Roman"/>
          <w:sz w:val="26"/>
          <w:szCs w:val="26"/>
        </w:rPr>
        <w:t>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>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 в размере 300 (триста) рублей.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Реквизиты для уплаты административного штрафа: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Наименование получателя: УФК по Ханты-Мансийскому автономному округу – Югре (ОСФР по Ханты-Мансийскому автономному округу – Югре, л/с 04874Ф87010),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ИНН 8601002078, КПП 860101001, ОГРН 1028600517054 БИК ТОФК 007162163, ОКТМО 71871000, номер счета получателя (номер казначейского счета) 03100643000000018700, номер счета банка получателя средств (номер банковского счета, в ходящего в состав единого казначейского счета (ЕКС)) 40102810245370000007, банк получателя: РКЦ Ханты-Мансийск//УФК по Ханты-Мансийскому автономному округу – Югре г. Ханты-Мансийск, КБК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79711601230060003140 УИН </w:t>
      </w:r>
      <w:r>
        <w:rPr>
          <w:rFonts w:ascii="Times New Roman" w:eastAsia="Times New Roman" w:hAnsi="Times New Roman" w:cs="Times New Roman"/>
          <w:sz w:val="26"/>
          <w:szCs w:val="26"/>
        </w:rPr>
        <w:t>79</w:t>
      </w:r>
      <w:r>
        <w:rPr>
          <w:rFonts w:ascii="Times New Roman" w:eastAsia="Times New Roman" w:hAnsi="Times New Roman" w:cs="Times New Roman"/>
          <w:sz w:val="26"/>
          <w:szCs w:val="26"/>
        </w:rPr>
        <w:t>78600</w:t>
      </w:r>
      <w:r>
        <w:rPr>
          <w:rFonts w:ascii="Times New Roman" w:eastAsia="Times New Roman" w:hAnsi="Times New Roman" w:cs="Times New Roman"/>
          <w:sz w:val="26"/>
          <w:szCs w:val="26"/>
        </w:rPr>
        <w:t>26042401</w:t>
      </w:r>
      <w:r>
        <w:rPr>
          <w:rFonts w:ascii="Times New Roman" w:eastAsia="Times New Roman" w:hAnsi="Times New Roman" w:cs="Times New Roman"/>
          <w:sz w:val="26"/>
          <w:szCs w:val="26"/>
        </w:rPr>
        <w:t>21061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ст.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в законную силу. Сумма административного штрафа вносится или переводится лицом,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привлеченным к административной ответственности, в кредитную организацию, организацию федеральной почтовой связи либо платежному агенту.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Неуплата административного штрафа в срок, предусмотренный ч. 2 ст.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Нижневартовский районный суд Ханты-Мансийского автономного округа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– 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десяти суток со дня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вручения или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получения копии постановления,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Нижневартовского судебного района Ханты-Мансийского автономного округа – Югры.</w:t>
      </w:r>
    </w:p>
    <w:p>
      <w:pPr>
        <w:spacing w:before="0" w:after="0"/>
        <w:ind w:right="21"/>
        <w:jc w:val="both"/>
        <w:rPr>
          <w:sz w:val="26"/>
          <w:szCs w:val="26"/>
        </w:rPr>
      </w:pPr>
    </w:p>
    <w:p>
      <w:pPr>
        <w:spacing w:before="0" w:after="0"/>
        <w:ind w:right="21"/>
        <w:jc w:val="both"/>
        <w:rPr>
          <w:sz w:val="26"/>
          <w:szCs w:val="26"/>
        </w:rPr>
      </w:pPr>
    </w:p>
    <w:p>
      <w:pPr>
        <w:spacing w:before="0" w:after="0"/>
        <w:ind w:right="21"/>
        <w:jc w:val="both"/>
        <w:rPr>
          <w:sz w:val="26"/>
          <w:szCs w:val="26"/>
        </w:rPr>
      </w:pPr>
    </w:p>
    <w:p>
      <w:pPr>
        <w:widowControl w:val="0"/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судья: подпись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widowControl w:val="0"/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Г.Х. Янбаева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Постановление не вступило в законную силу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верна: подлинный документ находится 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на судебном участке № </w:t>
      </w:r>
      <w:r>
        <w:rPr>
          <w:rFonts w:ascii="Times New Roman" w:eastAsia="Times New Roman" w:hAnsi="Times New Roman" w:cs="Times New Roman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Нижневартовского судебного района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в деле об административном правонарушении № 5-</w:t>
      </w:r>
      <w:r>
        <w:rPr>
          <w:rFonts w:ascii="Times New Roman" w:eastAsia="Times New Roman" w:hAnsi="Times New Roman" w:cs="Times New Roman"/>
          <w:sz w:val="16"/>
          <w:szCs w:val="16"/>
        </w:rPr>
        <w:t>34</w:t>
      </w:r>
      <w:r>
        <w:rPr>
          <w:rFonts w:ascii="Times New Roman" w:eastAsia="Times New Roman" w:hAnsi="Times New Roman" w:cs="Times New Roman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sz w:val="16"/>
          <w:szCs w:val="16"/>
        </w:rPr>
        <w:t>-0802/2024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Секретарь судебного заседания ___________________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Н.В. </w:t>
      </w:r>
      <w:r>
        <w:rPr>
          <w:rFonts w:ascii="Times New Roman" w:eastAsia="Times New Roman" w:hAnsi="Times New Roman" w:cs="Times New Roman"/>
          <w:sz w:val="16"/>
          <w:szCs w:val="16"/>
        </w:rPr>
        <w:t>Морару</w:t>
      </w:r>
    </w:p>
    <w:p>
      <w:pPr>
        <w:spacing w:before="0" w:after="0"/>
      </w:pPr>
    </w:p>
    <w:sectPr>
      <w:headerReference w:type="default" r:id="rId6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  <w:r>
      <w:fldChar w:fldCharType="begin"/>
    </w:r>
    <w:r>
      <w:instrText xml:space="preserve">PAGE 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5rplc-9">
    <w:name w:val="cat-PassportData grp-25 rplc-9"/>
    <w:basedOn w:val="DefaultParagraphFont"/>
  </w:style>
  <w:style w:type="character" w:customStyle="1" w:styleId="cat-UserDefinedgrp-38rplc-10">
    <w:name w:val="cat-UserDefined grp-38 rplc-10"/>
    <w:basedOn w:val="DefaultParagraphFont"/>
  </w:style>
  <w:style w:type="character" w:customStyle="1" w:styleId="cat-PassportDatagrp-26rplc-11">
    <w:name w:val="cat-PassportData grp-26 rplc-11"/>
    <w:basedOn w:val="DefaultParagraphFont"/>
  </w:style>
  <w:style w:type="character" w:customStyle="1" w:styleId="cat-UserDefinedgrp-39rplc-12">
    <w:name w:val="cat-UserDefined grp-39 rplc-12"/>
    <w:basedOn w:val="DefaultParagraphFont"/>
  </w:style>
  <w:style w:type="character" w:customStyle="1" w:styleId="cat-Addressgrp-2rplc-14">
    <w:name w:val="cat-Address grp-2 rplc-1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1414306.1000" TargetMode="External" /><Relationship Id="rId5" Type="http://schemas.openxmlformats.org/officeDocument/2006/relationships/hyperlink" Target="garantF1://12012505.24" TargetMode="External" /><Relationship Id="rId6" Type="http://schemas.openxmlformats.org/officeDocument/2006/relationships/header" Target="header1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